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06" w:rsidRPr="004A6206" w:rsidRDefault="004A6206" w:rsidP="004A62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A62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The role of </w:t>
      </w:r>
      <w:proofErr w:type="spellStart"/>
      <w:r w:rsidRPr="004A62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lncRNA</w:t>
      </w:r>
      <w:proofErr w:type="spellEnd"/>
      <w:r w:rsidRPr="004A62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CERS6-AS1 in cancer and its molecular mechanisms: A systematic review and meta-analysis</w:t>
      </w:r>
    </w:p>
    <w:p w:rsidR="004A6206" w:rsidRPr="004A6206" w:rsidRDefault="004A6206" w:rsidP="004A6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Author links open overlay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panelHadith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Rastad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2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, Parham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Samimisedeh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2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Mahin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Seifi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Alan </w:t>
      </w:r>
      <w:r w:rsidRPr="004A62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, Elmira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Jafari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Afshar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2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Jamileh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Ghalami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2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2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, Maryam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Hashemnejad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2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Mahnaz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Seifi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Alan </w:t>
      </w:r>
    </w:p>
    <w:p w:rsidR="00EA76A0" w:rsidRDefault="00EA76A0"/>
    <w:p w:rsidR="004A6206" w:rsidRDefault="004A6206">
      <w:bookmarkStart w:id="0" w:name="_GoBack"/>
      <w:bookmarkEnd w:id="0"/>
    </w:p>
    <w:p w:rsidR="004A6206" w:rsidRPr="004A6206" w:rsidRDefault="004A6206" w:rsidP="004A6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62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proofErr w:type="gramEnd"/>
    </w:p>
    <w:p w:rsidR="004A6206" w:rsidRPr="004A6206" w:rsidRDefault="004A6206" w:rsidP="004A620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23B0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Cardiovascular Research Center, </w:t>
      </w:r>
      <w:proofErr w:type="spellStart"/>
      <w:r w:rsidRPr="00723B08">
        <w:rPr>
          <w:rFonts w:ascii="Times New Roman" w:eastAsia="Times New Roman" w:hAnsi="Times New Roman" w:cs="Times New Roman"/>
          <w:sz w:val="24"/>
          <w:szCs w:val="24"/>
          <w:highlight w:val="yellow"/>
        </w:rPr>
        <w:t>Alborz</w:t>
      </w:r>
      <w:proofErr w:type="spellEnd"/>
      <w:r w:rsidRPr="00723B0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University of Medical Sciences, Karaj, Iran</w:t>
      </w:r>
    </w:p>
    <w:p w:rsidR="004A6206" w:rsidRPr="004A6206" w:rsidRDefault="004A6206" w:rsidP="004A6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62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proofErr w:type="gramEnd"/>
    </w:p>
    <w:p w:rsidR="004A6206" w:rsidRPr="004A6206" w:rsidRDefault="004A6206" w:rsidP="004A620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The Clinical Research Development units of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Kamali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Hospital,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Alborz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University of Medical Sciences, Karaj, Iran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DB5">
        <w:rPr>
          <w:rFonts w:ascii="Times New Roman" w:eastAsia="Times New Roman" w:hAnsi="Times New Roman" w:cs="Times New Roman"/>
          <w:sz w:val="24"/>
          <w:szCs w:val="24"/>
          <w:highlight w:val="yellow"/>
        </w:rPr>
        <w:t>Received 11 September 2022, Revised 23 November 2022, Accepted 24 November 2022, Available online 14 December 2022, Version of Record 27 December 2022.</w:t>
      </w:r>
    </w:p>
    <w:p w:rsidR="004A6206" w:rsidRPr="004A6206" w:rsidRDefault="004A6206" w:rsidP="004A62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A6206">
        <w:rPr>
          <w:rFonts w:ascii="Times New Roman" w:eastAsia="Times New Roman" w:hAnsi="Times New Roman" w:cs="Times New Roman"/>
          <w:b/>
          <w:bCs/>
          <w:sz w:val="36"/>
          <w:szCs w:val="36"/>
        </w:rPr>
        <w:t>Abstract</w:t>
      </w:r>
    </w:p>
    <w:p w:rsidR="004A6206" w:rsidRPr="004A6206" w:rsidRDefault="004A6206" w:rsidP="004A62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6206">
        <w:rPr>
          <w:rFonts w:ascii="Times New Roman" w:eastAsia="Times New Roman" w:hAnsi="Times New Roman" w:cs="Times New Roman"/>
          <w:b/>
          <w:bCs/>
          <w:sz w:val="27"/>
          <w:szCs w:val="27"/>
        </w:rPr>
        <w:t>Background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LncRNAs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have the potential to play a regulatory role in different processes of cancer development and progression. We conducted a </w:t>
      </w:r>
      <w:hyperlink r:id="rId4" w:tooltip="Learn more about systematic review from ScienceDirect's AI-generated Topic Pages" w:history="1">
        <w:r w:rsidRPr="004A62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systematic review</w:t>
        </w:r>
      </w:hyperlink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and meta-analysis of evidence on the </w:t>
      </w:r>
      <w:hyperlink r:id="rId5" w:tooltip="Learn more about clinical significance from ScienceDirect's AI-generated Topic Pages" w:history="1">
        <w:r w:rsidRPr="004A62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clinical significance</w:t>
        </w:r>
      </w:hyperlink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and prognostic value of </w:t>
      </w:r>
      <w:hyperlink r:id="rId6" w:tooltip="Learn more about lncRNA from ScienceDirect's AI-generated Topic Pages" w:history="1">
        <w:proofErr w:type="spellStart"/>
        <w:r w:rsidRPr="004A62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lncRNA</w:t>
        </w:r>
        <w:proofErr w:type="spellEnd"/>
      </w:hyperlink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>CERS6-AS1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in cancer.</w:t>
      </w:r>
    </w:p>
    <w:p w:rsidR="004A6206" w:rsidRPr="004A6206" w:rsidRDefault="004A6206" w:rsidP="004A62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6206">
        <w:rPr>
          <w:rFonts w:ascii="Times New Roman" w:eastAsia="Times New Roman" w:hAnsi="Times New Roman" w:cs="Times New Roman"/>
          <w:b/>
          <w:bCs/>
          <w:sz w:val="27"/>
          <w:szCs w:val="27"/>
        </w:rPr>
        <w:t>Methods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hyperlink r:id="rId7" w:tooltip="Learn more about systematic review from ScienceDirect's AI-generated Topic Pages" w:history="1">
        <w:r w:rsidRPr="004A62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systematic review</w:t>
        </w:r>
      </w:hyperlink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was conducted following PRISMA guidelines. </w:t>
      </w:r>
      <w:hyperlink r:id="rId8" w:tooltip="Learn more about Medline from ScienceDirect's AI-generated Topic Pages" w:history="1">
        <w:r w:rsidRPr="004A62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Medline</w:t>
        </w:r>
      </w:hyperlink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9" w:tooltip="Learn more about Embase from ScienceDirect's AI-generated Topic Pages" w:history="1">
        <w:proofErr w:type="spellStart"/>
        <w:r w:rsidRPr="004A62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Embase</w:t>
        </w:r>
        <w:proofErr w:type="spellEnd"/>
      </w:hyperlink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databases were searched using the relevant key terms covering </w:t>
      </w:r>
      <w:hyperlink r:id="rId10" w:tooltip="Learn more about lncRNA from ScienceDirect's AI-generated Topic Pages" w:history="1">
        <w:proofErr w:type="spellStart"/>
        <w:r w:rsidRPr="004A62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lncRNA</w:t>
        </w:r>
        <w:proofErr w:type="spellEnd"/>
      </w:hyperlink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CERS6-AS1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and cancer. We pooled the estimated effect sizes and their 95 % confidence interval (CI) using random-effects models in STATA 16.0 (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StataCorp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>, College Station, TX, USA).</w:t>
      </w:r>
    </w:p>
    <w:p w:rsidR="004A6206" w:rsidRPr="004A6206" w:rsidRDefault="004A6206" w:rsidP="004A62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6206">
        <w:rPr>
          <w:rFonts w:ascii="Times New Roman" w:eastAsia="Times New Roman" w:hAnsi="Times New Roman" w:cs="Times New Roman"/>
          <w:b/>
          <w:bCs/>
          <w:sz w:val="27"/>
          <w:szCs w:val="27"/>
        </w:rPr>
        <w:t>Results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Eleven articles on pancreatic, colorectal, gastric, papillary </w:t>
      </w:r>
      <w:hyperlink r:id="rId11" w:tooltip="Learn more about thyroid from ScienceDirect's AI-generated Topic Pages" w:history="1">
        <w:r w:rsidRPr="004A62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thyroid</w:t>
        </w:r>
      </w:hyperlink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, breast, and hepatocellular cancers fulfilled our eligibility criteria. Studies consistently found that </w:t>
      </w:r>
      <w:hyperlink r:id="rId12" w:tooltip="Learn more about lncRNA from ScienceDirect's AI-generated Topic Pages" w:history="1">
        <w:proofErr w:type="spellStart"/>
        <w:r w:rsidRPr="004A62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lncRNA</w:t>
        </w:r>
        <w:proofErr w:type="spellEnd"/>
      </w:hyperlink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CERS6-AS1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expression is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upregulated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in all assessed cancers. Based on our meta-analysis, its aberrant expression was directly associated with unfavorable clinical outcomes, including higher stage (pooled Odds ratios (95 % CI): 3.15 (2.01–4.93; I</w:t>
      </w:r>
      <w:r w:rsidRPr="004A62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= 0.0 %), tumor size (1.97 (1.27–3.05; I</w:t>
      </w:r>
      <w:r w:rsidRPr="004A62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= 37.8 %), </w:t>
      </w:r>
      <w:hyperlink r:id="rId13" w:tooltip="Learn more about lymph node metastasis from ScienceDirect's AI-generated Topic Pages" w:history="1">
        <w:r w:rsidRPr="004A62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lymph node metastasis</w:t>
        </w:r>
      </w:hyperlink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(6.48 (4.01–10.45; I</w:t>
      </w:r>
      <w:r w:rsidRPr="004A62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= 0.40 %), and poor survival (Pooled log-rank test P-value &lt; 0.001) in patients. Regarding potential mechanisms, functional studies 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revealed that </w:t>
      </w:r>
      <w:proofErr w:type="spellStart"/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>LncRNA</w:t>
      </w:r>
      <w:proofErr w:type="spellEnd"/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CERS6-AS1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is involved in cancer growth mainly by sponging </w:t>
      </w:r>
      <w:hyperlink r:id="rId14" w:tooltip="Learn more about miRNAs from ScienceDirect's AI-generated Topic Pages" w:history="1">
        <w:proofErr w:type="spellStart"/>
        <w:r w:rsidRPr="004A62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miRNAs</w:t>
        </w:r>
        <w:proofErr w:type="spellEnd"/>
      </w:hyperlink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and regulating their downstream targets.</w:t>
      </w:r>
    </w:p>
    <w:p w:rsidR="004A6206" w:rsidRPr="004A6206" w:rsidRDefault="004A6206" w:rsidP="004A62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6206">
        <w:rPr>
          <w:rFonts w:ascii="Times New Roman" w:eastAsia="Times New Roman" w:hAnsi="Times New Roman" w:cs="Times New Roman"/>
          <w:b/>
          <w:bCs/>
          <w:sz w:val="27"/>
          <w:szCs w:val="27"/>
        </w:rPr>
        <w:t>Conclusion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Available evidence suggests that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LncRNA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CERS6-AS1 is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upregulated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in different cancers and has an oncogenic role. </w:t>
      </w:r>
      <w:proofErr w:type="spellStart"/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>LncRNA</w:t>
      </w:r>
      <w:proofErr w:type="spellEnd"/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CERS6-AS1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expression level might predict </w:t>
      </w:r>
      <w:hyperlink r:id="rId15" w:tooltip="Learn more about cancer prognosis from ScienceDirect's AI-generated Topic Pages" w:history="1">
        <w:r w:rsidRPr="004A62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cancer prognosis</w:t>
        </w:r>
      </w:hyperlink>
      <w:r w:rsidRPr="004A6206">
        <w:rPr>
          <w:rFonts w:ascii="Times New Roman" w:eastAsia="Times New Roman" w:hAnsi="Times New Roman" w:cs="Times New Roman"/>
          <w:sz w:val="24"/>
          <w:szCs w:val="24"/>
        </w:rPr>
        <w:t>, highlighting its potential application as a prognostic biomarker for cancer.</w:t>
      </w:r>
    </w:p>
    <w:p w:rsidR="004A6206" w:rsidRPr="004A6206" w:rsidRDefault="004A6206" w:rsidP="004A62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A6206">
        <w:rPr>
          <w:rFonts w:ascii="Times New Roman" w:eastAsia="Times New Roman" w:hAnsi="Times New Roman" w:cs="Times New Roman"/>
          <w:b/>
          <w:bCs/>
          <w:sz w:val="36"/>
          <w:szCs w:val="36"/>
        </w:rPr>
        <w:t>Introduction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>In recent years, discovering cancer-related genes has been one of the main goals of preclinical cancer research. The development of small molecules and antibodies targeting the protein products of these genes was a breakthrough in cancer treatment [22], [41], [42]. Besides protein-coding genes, non-coding RNAs, including long non-coding RNAs (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lncRNAs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>), have been recognized to play a critical role in cancer progression and development [28], [32], [35], [37], [53] by regulating cancer-related genes' expression. Hence, they have the potential to be used as a diagnostic/prognostic biomarker or novel therapeutic target in cancer</w:t>
      </w:r>
      <w:proofErr w:type="gramStart"/>
      <w:r w:rsidRPr="004A6206">
        <w:rPr>
          <w:rFonts w:ascii="Times New Roman" w:eastAsia="Times New Roman" w:hAnsi="Times New Roman" w:cs="Times New Roman"/>
          <w:sz w:val="24"/>
          <w:szCs w:val="24"/>
        </w:rPr>
        <w:t>.[</w:t>
      </w:r>
      <w:proofErr w:type="gramEnd"/>
      <w:r w:rsidRPr="004A6206">
        <w:rPr>
          <w:rFonts w:ascii="Times New Roman" w:eastAsia="Times New Roman" w:hAnsi="Times New Roman" w:cs="Times New Roman"/>
          <w:sz w:val="24"/>
          <w:szCs w:val="24"/>
        </w:rPr>
        <w:t>10], [30], [43].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Some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lncRNAs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drive different cancer phenotypes via various molecular mechanisms [9], [14], [21], [38]. However, the role of most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lncRNAs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in cancer is still unknown.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>CERS6 antisense RNA 1 (CERS6-AS1)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is one of the recently studied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lncRNAs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in cancer. [5], [11], [13], [15], [26], [39], [48], [49], [51], [52], [54] </w:t>
      </w:r>
      <w:proofErr w:type="spellStart"/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>lncRNA</w:t>
      </w:r>
      <w:proofErr w:type="spellEnd"/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CERS6-AS1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is the transcript of the </w:t>
      </w:r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>CERS6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gene located at chromosome region 2q24.3. We aimed to summarize the main findings of the studies on the expression changes, clinical significance, and potential molecular mechanisms of </w:t>
      </w:r>
      <w:proofErr w:type="spellStart"/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>lncRNA</w:t>
      </w:r>
      <w:proofErr w:type="spellEnd"/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CERS6-AS1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in different types of cancer.</w:t>
      </w:r>
    </w:p>
    <w:p w:rsidR="004A6206" w:rsidRPr="004A6206" w:rsidRDefault="004A6206" w:rsidP="004A62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A6206">
        <w:rPr>
          <w:rFonts w:ascii="Times New Roman" w:eastAsia="Times New Roman" w:hAnsi="Times New Roman" w:cs="Times New Roman"/>
          <w:b/>
          <w:bCs/>
          <w:sz w:val="36"/>
          <w:szCs w:val="36"/>
        </w:rPr>
        <w:t>Section snippets</w:t>
      </w:r>
    </w:p>
    <w:p w:rsidR="004A6206" w:rsidRPr="004A6206" w:rsidRDefault="004A6206" w:rsidP="004A62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A6206">
        <w:rPr>
          <w:rFonts w:ascii="Times New Roman" w:eastAsia="Times New Roman" w:hAnsi="Times New Roman" w:cs="Times New Roman"/>
          <w:b/>
          <w:bCs/>
          <w:sz w:val="36"/>
          <w:szCs w:val="36"/>
        </w:rPr>
        <w:t>Material and methods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>We conducted this systematic review and meta-analysis following the Preferred Reporting Items for Systematic Reviews and Meta-Analyses (PRISMA) guidelines. This study was exempt from institutional ethics committee approval as a systematic review and meta-analysis of published studies.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All studies assessing the functional roles, molecular mechanisms, and clinical significance of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lncRNA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>CERS6-AS1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in cancer meeting our eligibility criteria were included in this study.</w:t>
      </w:r>
    </w:p>
    <w:p w:rsidR="004A6206" w:rsidRPr="004A6206" w:rsidRDefault="004A6206" w:rsidP="004A62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A6206">
        <w:rPr>
          <w:rFonts w:ascii="Times New Roman" w:eastAsia="Times New Roman" w:hAnsi="Times New Roman" w:cs="Times New Roman"/>
          <w:b/>
          <w:bCs/>
          <w:sz w:val="36"/>
          <w:szCs w:val="36"/>
        </w:rPr>
        <w:t>Study selection process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We identified 51 items by the initial search from three databases, of which 15 were duplicates. A further 25 were excluded after screening by title/abstract (n = 23) or full-text reviews (n = 2). 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Finally, eleven eligible studies were included, including ten studies on both human and in-vitro (animal experiments examined in five) and one on human samples. The selection process is summarized in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suppl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Fig. 1.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Included studies were conducted in pancreatic (n = 4), breast (n = 2), colorectal (n = 1), </w:t>
      </w:r>
    </w:p>
    <w:p w:rsidR="004A6206" w:rsidRPr="004A6206" w:rsidRDefault="004A6206" w:rsidP="004A62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A6206">
        <w:rPr>
          <w:rFonts w:ascii="Times New Roman" w:eastAsia="Times New Roman" w:hAnsi="Times New Roman" w:cs="Times New Roman"/>
          <w:b/>
          <w:bCs/>
          <w:sz w:val="36"/>
          <w:szCs w:val="36"/>
        </w:rPr>
        <w:t>Discussion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Based on our systematic review and meta-analysis, </w:t>
      </w:r>
      <w:proofErr w:type="spellStart"/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>lncRNA</w:t>
      </w:r>
      <w:proofErr w:type="spellEnd"/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CERS6-AS1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acts as an oncogene in cancer. Its high expression level is associated with poor prognosis (Pooled log-rank test P-value &lt; 0.001), tumor stage (Pooled Crude OR (95 % CI): 3.15 (2.01–4.93)), tumor size (1.97 (1.27–3.05)), and lymph node metastasis (6.48 (4.01, 10.45)). Functional studies revealed that </w:t>
      </w:r>
      <w:proofErr w:type="spellStart"/>
      <w:r w:rsidRPr="004A6206">
        <w:rPr>
          <w:rFonts w:ascii="Times New Roman" w:eastAsia="Times New Roman" w:hAnsi="Times New Roman" w:cs="Times New Roman"/>
          <w:sz w:val="24"/>
          <w:szCs w:val="24"/>
        </w:rPr>
        <w:t>upregulation</w:t>
      </w:r>
      <w:proofErr w:type="spellEnd"/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>lncRNA</w:t>
      </w:r>
      <w:proofErr w:type="spellEnd"/>
      <w:r w:rsidRPr="004A62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CERS6-AS1</w:t>
      </w:r>
      <w:r w:rsidRPr="004A6206">
        <w:rPr>
          <w:rFonts w:ascii="Times New Roman" w:eastAsia="Times New Roman" w:hAnsi="Times New Roman" w:cs="Times New Roman"/>
          <w:sz w:val="24"/>
          <w:szCs w:val="24"/>
        </w:rPr>
        <w:t xml:space="preserve"> promotes tumor cell proliferation, growth, invasion, and metastasis.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>The growing number of</w:t>
      </w:r>
    </w:p>
    <w:p w:rsidR="004A6206" w:rsidRPr="004A6206" w:rsidRDefault="004A6206" w:rsidP="004A62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A6206">
        <w:rPr>
          <w:rFonts w:ascii="Times New Roman" w:eastAsia="Times New Roman" w:hAnsi="Times New Roman" w:cs="Times New Roman"/>
          <w:b/>
          <w:bCs/>
          <w:sz w:val="36"/>
          <w:szCs w:val="36"/>
        </w:rPr>
        <w:t>Ethics Statement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>N/A</w:t>
      </w:r>
    </w:p>
    <w:p w:rsidR="004A6206" w:rsidRPr="004A6206" w:rsidRDefault="004A6206" w:rsidP="004A62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A6206">
        <w:rPr>
          <w:rFonts w:ascii="Times New Roman" w:eastAsia="Times New Roman" w:hAnsi="Times New Roman" w:cs="Times New Roman"/>
          <w:b/>
          <w:bCs/>
          <w:sz w:val="36"/>
          <w:szCs w:val="36"/>
        </w:rPr>
        <w:t>Funding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206">
        <w:rPr>
          <w:rFonts w:ascii="Times New Roman" w:eastAsia="Times New Roman" w:hAnsi="Times New Roman" w:cs="Times New Roman"/>
          <w:sz w:val="24"/>
          <w:szCs w:val="24"/>
        </w:rPr>
        <w:t>This research did not receive any specific grant from public, commercial, or not-for-profit funding agencies.</w:t>
      </w:r>
    </w:p>
    <w:p w:rsidR="004A6206" w:rsidRPr="004A6206" w:rsidRDefault="004A6206" w:rsidP="004A62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A6206">
        <w:rPr>
          <w:rFonts w:ascii="Times New Roman" w:eastAsia="Times New Roman" w:hAnsi="Times New Roman" w:cs="Times New Roman"/>
          <w:b/>
          <w:bCs/>
          <w:sz w:val="36"/>
          <w:szCs w:val="36"/>
        </w:rPr>
        <w:t>Acknowledgment</w:t>
      </w:r>
    </w:p>
    <w:p w:rsidR="004A6206" w:rsidRPr="004A6206" w:rsidRDefault="004A6206" w:rsidP="004A6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DB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Researchers appreciated the Clinical Research Development units of </w:t>
      </w:r>
      <w:proofErr w:type="spellStart"/>
      <w:r w:rsidRPr="00AC7DB5">
        <w:rPr>
          <w:rFonts w:ascii="Times New Roman" w:eastAsia="Times New Roman" w:hAnsi="Times New Roman" w:cs="Times New Roman"/>
          <w:sz w:val="24"/>
          <w:szCs w:val="24"/>
          <w:highlight w:val="yellow"/>
        </w:rPr>
        <w:t>Kamali</w:t>
      </w:r>
      <w:proofErr w:type="spellEnd"/>
      <w:r w:rsidRPr="00AC7DB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and </w:t>
      </w:r>
      <w:proofErr w:type="spellStart"/>
      <w:r w:rsidRPr="00AC7DB5">
        <w:rPr>
          <w:rFonts w:ascii="Times New Roman" w:eastAsia="Times New Roman" w:hAnsi="Times New Roman" w:cs="Times New Roman"/>
          <w:sz w:val="24"/>
          <w:szCs w:val="24"/>
          <w:highlight w:val="yellow"/>
        </w:rPr>
        <w:t>Rajaee</w:t>
      </w:r>
      <w:proofErr w:type="spellEnd"/>
      <w:r w:rsidRPr="00AC7DB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Hospitals in </w:t>
      </w:r>
      <w:proofErr w:type="spellStart"/>
      <w:r w:rsidRPr="00AC7DB5">
        <w:rPr>
          <w:rFonts w:ascii="Times New Roman" w:eastAsia="Times New Roman" w:hAnsi="Times New Roman" w:cs="Times New Roman"/>
          <w:sz w:val="24"/>
          <w:szCs w:val="24"/>
          <w:highlight w:val="yellow"/>
        </w:rPr>
        <w:t>Alborz</w:t>
      </w:r>
      <w:proofErr w:type="spellEnd"/>
      <w:r w:rsidRPr="00AC7DB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University of Medical Sciences.</w:t>
      </w:r>
    </w:p>
    <w:p w:rsidR="004A6206" w:rsidRDefault="004A6206"/>
    <w:sectPr w:rsidR="004A62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04"/>
    <w:rsid w:val="002B7C04"/>
    <w:rsid w:val="004A6206"/>
    <w:rsid w:val="00723B08"/>
    <w:rsid w:val="00AC7DB5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E37EFD4-4040-4582-A024-BDE20610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4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8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biochemistry-genetics-and-molecular-biology/medline" TargetMode="External"/><Relationship Id="rId13" Type="http://schemas.openxmlformats.org/officeDocument/2006/relationships/hyperlink" Target="https://www.sciencedirect.com/topics/medicine-and-dentistry/lymph-node-metastasi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topics/medicine-and-dentistry/systematic-review" TargetMode="External"/><Relationship Id="rId12" Type="http://schemas.openxmlformats.org/officeDocument/2006/relationships/hyperlink" Target="https://www.sciencedirect.com/topics/biochemistry-genetics-and-molecular-biology/long-non-coding-rn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topics/medicine-and-dentistry/long-untranslated-rna" TargetMode="External"/><Relationship Id="rId11" Type="http://schemas.openxmlformats.org/officeDocument/2006/relationships/hyperlink" Target="https://www.sciencedirect.com/topics/medicine-and-dentistry/thyroid-gland" TargetMode="External"/><Relationship Id="rId5" Type="http://schemas.openxmlformats.org/officeDocument/2006/relationships/hyperlink" Target="https://www.sciencedirect.com/topics/medicine-and-dentistry/clinical-significance" TargetMode="External"/><Relationship Id="rId15" Type="http://schemas.openxmlformats.org/officeDocument/2006/relationships/hyperlink" Target="https://www.sciencedirect.com/topics/medicine-and-dentistry/cancer-prognosis" TargetMode="External"/><Relationship Id="rId10" Type="http://schemas.openxmlformats.org/officeDocument/2006/relationships/hyperlink" Target="https://www.sciencedirect.com/topics/pharmacology-toxicology-and-pharmaceutical-science/long-untranslated-rna" TargetMode="External"/><Relationship Id="rId4" Type="http://schemas.openxmlformats.org/officeDocument/2006/relationships/hyperlink" Target="https://www.sciencedirect.com/topics/medicine-and-dentistry/systematic-review" TargetMode="External"/><Relationship Id="rId9" Type="http://schemas.openxmlformats.org/officeDocument/2006/relationships/hyperlink" Target="https://www.sciencedirect.com/topics/biochemistry-genetics-and-molecular-biology/embase" TargetMode="External"/><Relationship Id="rId14" Type="http://schemas.openxmlformats.org/officeDocument/2006/relationships/hyperlink" Target="https://www.sciencedirect.com/topics/medicine-and-dentistry/micro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RCRDU</dc:creator>
  <cp:keywords/>
  <dc:description/>
  <cp:lastModifiedBy>RCRDU</cp:lastModifiedBy>
  <cp:revision>4</cp:revision>
  <dcterms:created xsi:type="dcterms:W3CDTF">2024-08-13T05:53:00Z</dcterms:created>
  <dcterms:modified xsi:type="dcterms:W3CDTF">2024-09-10T10:06:00Z</dcterms:modified>
</cp:coreProperties>
</file>